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6CFD" w14:textId="77777777" w:rsidR="004358FD" w:rsidRDefault="004358FD" w:rsidP="004358FD">
      <w:pPr>
        <w:jc w:val="center"/>
        <w:rPr>
          <w:rFonts w:ascii="Calibri" w:hAnsi="Calibri" w:cs="Calibri"/>
          <w:i/>
          <w:iCs/>
          <w:sz w:val="32"/>
          <w:szCs w:val="32"/>
          <w:u w:val="single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Activity Risk Assessment</w:t>
      </w:r>
    </w:p>
    <w:p w14:paraId="09100FCA" w14:textId="77777777" w:rsidR="004358FD" w:rsidRDefault="004358FD" w:rsidP="004358FD">
      <w:pPr>
        <w:pStyle w:val="Header"/>
        <w:tabs>
          <w:tab w:val="left" w:pos="720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15"/>
        <w:gridCol w:w="1970"/>
        <w:gridCol w:w="2160"/>
        <w:gridCol w:w="2820"/>
        <w:gridCol w:w="1863"/>
        <w:gridCol w:w="1995"/>
        <w:gridCol w:w="1101"/>
      </w:tblGrid>
      <w:tr w:rsidR="004358FD" w14:paraId="1CD0E329" w14:textId="77777777" w:rsidTr="004358FD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3A5EBF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0" w:name="_Toc45301685"/>
            <w:bookmarkStart w:id="1" w:name="_Toc45300258"/>
            <w:bookmarkStart w:id="2" w:name="_Toc45300076"/>
            <w:bookmarkStart w:id="3" w:name="_Toc45299897"/>
            <w:bookmarkStart w:id="4" w:name="_Toc45219644"/>
            <w:bookmarkStart w:id="5" w:name="_Toc45218906"/>
            <w:bookmarkStart w:id="6" w:name="_Toc45218616"/>
            <w:bookmarkStart w:id="7" w:name="_Toc45124406"/>
            <w:bookmarkStart w:id="8" w:name="_Toc45123615"/>
            <w:bookmarkStart w:id="9" w:name="_Toc45123500"/>
            <w:bookmarkStart w:id="10" w:name="_Toc44580689"/>
            <w:bookmarkStart w:id="11" w:name="_Toc44580126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What are the hazards?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519F3B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2" w:name="_Toc45301686"/>
            <w:bookmarkStart w:id="13" w:name="_Toc45300259"/>
            <w:bookmarkStart w:id="14" w:name="_Toc45300077"/>
            <w:bookmarkStart w:id="15" w:name="_Toc45299898"/>
            <w:bookmarkStart w:id="16" w:name="_Toc45219645"/>
            <w:bookmarkStart w:id="17" w:name="_Toc45218907"/>
            <w:bookmarkStart w:id="18" w:name="_Toc45218617"/>
            <w:bookmarkStart w:id="19" w:name="_Toc45124407"/>
            <w:bookmarkStart w:id="20" w:name="_Toc45123616"/>
            <w:bookmarkStart w:id="21" w:name="_Toc45123501"/>
            <w:bookmarkStart w:id="22" w:name="_Toc44580690"/>
            <w:bookmarkStart w:id="23" w:name="_Toc44580127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Who might be harmed and how?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5645BF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24" w:name="_Toc45301687"/>
            <w:bookmarkStart w:id="25" w:name="_Toc45300260"/>
            <w:bookmarkStart w:id="26" w:name="_Toc45300078"/>
            <w:bookmarkStart w:id="27" w:name="_Toc45299899"/>
            <w:bookmarkStart w:id="28" w:name="_Toc45219646"/>
            <w:bookmarkStart w:id="29" w:name="_Toc45218908"/>
            <w:bookmarkStart w:id="30" w:name="_Toc45218618"/>
            <w:bookmarkStart w:id="31" w:name="_Toc45124408"/>
            <w:bookmarkStart w:id="32" w:name="_Toc45123617"/>
            <w:bookmarkStart w:id="33" w:name="_Toc45123502"/>
            <w:bookmarkStart w:id="34" w:name="_Toc44580691"/>
            <w:bookmarkStart w:id="35" w:name="_Toc44580128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What are you already doing to control the risks?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BE636A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36" w:name="_Toc45301688"/>
            <w:bookmarkStart w:id="37" w:name="_Toc45300261"/>
            <w:bookmarkStart w:id="38" w:name="_Toc45300079"/>
            <w:bookmarkStart w:id="39" w:name="_Toc45299900"/>
            <w:bookmarkStart w:id="40" w:name="_Toc45219647"/>
            <w:bookmarkStart w:id="41" w:name="_Toc45218909"/>
            <w:bookmarkStart w:id="42" w:name="_Toc45218619"/>
            <w:bookmarkStart w:id="43" w:name="_Toc45124409"/>
            <w:bookmarkStart w:id="44" w:name="_Toc45123618"/>
            <w:bookmarkStart w:id="45" w:name="_Toc45123503"/>
            <w:bookmarkStart w:id="46" w:name="_Toc44580692"/>
            <w:bookmarkStart w:id="47" w:name="_Toc44580129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What further action do you need to take to control the risks?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F8BEBD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48" w:name="_Toc45301689"/>
            <w:bookmarkStart w:id="49" w:name="_Toc45300262"/>
            <w:bookmarkStart w:id="50" w:name="_Toc45300080"/>
            <w:bookmarkStart w:id="51" w:name="_Toc45299901"/>
            <w:bookmarkStart w:id="52" w:name="_Toc45219648"/>
            <w:bookmarkStart w:id="53" w:name="_Toc45218910"/>
            <w:bookmarkStart w:id="54" w:name="_Toc45218620"/>
            <w:bookmarkStart w:id="55" w:name="_Toc45124410"/>
            <w:bookmarkStart w:id="56" w:name="_Toc45123619"/>
            <w:bookmarkStart w:id="57" w:name="_Toc45123504"/>
            <w:bookmarkStart w:id="58" w:name="_Toc44580693"/>
            <w:bookmarkStart w:id="59" w:name="_Toc44580130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Who needs to carry out the action?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BA1B58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60" w:name="_Toc45301690"/>
            <w:bookmarkStart w:id="61" w:name="_Toc45300263"/>
            <w:bookmarkStart w:id="62" w:name="_Toc45300081"/>
            <w:bookmarkStart w:id="63" w:name="_Toc45299902"/>
            <w:bookmarkStart w:id="64" w:name="_Toc45219649"/>
            <w:bookmarkStart w:id="65" w:name="_Toc45218911"/>
            <w:bookmarkStart w:id="66" w:name="_Toc45218621"/>
            <w:bookmarkStart w:id="67" w:name="_Toc45124411"/>
            <w:bookmarkStart w:id="68" w:name="_Toc45123620"/>
            <w:bookmarkStart w:id="69" w:name="_Toc45123505"/>
            <w:bookmarkStart w:id="70" w:name="_Toc44580694"/>
            <w:bookmarkStart w:id="71" w:name="_Toc44580131"/>
            <w:r>
              <w:rPr>
                <w:rFonts w:cs="Calibri"/>
                <w:bCs/>
                <w:i/>
                <w:iCs/>
                <w:color w:val="FFFFFF"/>
                <w:sz w:val="22"/>
              </w:rPr>
              <w:t>When is the action needed by?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B7F223" w14:textId="77777777" w:rsidR="004358FD" w:rsidRDefault="004358FD">
            <w:pPr>
              <w:pStyle w:val="Heading3"/>
              <w:spacing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72" w:name="_Toc45301691"/>
            <w:bookmarkStart w:id="73" w:name="_Toc45300264"/>
            <w:bookmarkStart w:id="74" w:name="_Toc45300082"/>
            <w:bookmarkStart w:id="75" w:name="_Toc45299903"/>
            <w:bookmarkStart w:id="76" w:name="_Toc45219650"/>
            <w:bookmarkStart w:id="77" w:name="_Toc45218912"/>
            <w:bookmarkStart w:id="78" w:name="_Toc45218622"/>
            <w:bookmarkStart w:id="79" w:name="_Toc45124412"/>
            <w:bookmarkStart w:id="80" w:name="_Toc45123621"/>
            <w:bookmarkStart w:id="81" w:name="_Toc45123506"/>
            <w:bookmarkStart w:id="82" w:name="_Toc44580695"/>
            <w:bookmarkStart w:id="83" w:name="_Toc44580132"/>
            <w:r>
              <w:rPr>
                <w:rFonts w:cs="Calibri"/>
                <w:bCs/>
                <w:i/>
                <w:iCs/>
                <w:color w:val="FFFFFF"/>
                <w:sz w:val="22"/>
              </w:rPr>
              <w:t>Done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4358FD" w14:paraId="2397E9CF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973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General venue arrangements – hazards from the venue management assessment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42D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36B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718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889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149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 the early stages of the planning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7E7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358FD" w14:paraId="3FD3B31A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7BB9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Safeguarding management arrangements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3A8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Those under the age of 18 and adults present are at risk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B0DD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Identify and name the people that will be supervising the U18s at the activity.</w:t>
            </w:r>
          </w:p>
          <w:p w14:paraId="5133D970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These supervisors must have been safely recruited (references taken and reviewed, and if the role demands it a DBS check made and reviewed)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7EA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These arrangements should be in place for all activity sessions.</w:t>
            </w:r>
          </w:p>
          <w:p w14:paraId="4BEC5B6E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each activity session has named supervisors in attendance in the correct ratio – 1 supervisor per 10 U18 participants and never less than two supervisors (they should not work alone)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C7C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4EF4CC80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0F8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 the planning stage - who will be supervising the U18s for each activity session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519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358FD" w14:paraId="698ED01B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02D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First aid requirements and arrangements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1F1E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BAC3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a general club activity in a venue/hall, the venue risk assessment to be followed.</w:t>
            </w:r>
          </w:p>
          <w:p w14:paraId="64507DC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Careful planning of activities that are </w:t>
            </w:r>
            <w:r>
              <w:rPr>
                <w:rFonts w:ascii="Calibri" w:hAnsi="Calibri" w:cs="Calibri"/>
                <w:szCs w:val="22"/>
              </w:rPr>
              <w:lastRenderedPageBreak/>
              <w:t>suitable for the venue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C00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Activity supervised and any ‘horseplay’ will be stopped by supervisors</w:t>
            </w:r>
          </w:p>
          <w:p w14:paraId="55CBA23C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Nominated First Aiders.</w:t>
            </w:r>
          </w:p>
          <w:p w14:paraId="001BC9EB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First aid kit and accident record book to be with the activity supervisors.</w:t>
            </w:r>
          </w:p>
          <w:p w14:paraId="451DE1FC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Some activities will require trained first aiders – consider this and record.</w:t>
            </w:r>
          </w:p>
          <w:p w14:paraId="2673616F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Contact information (membership form) for all members and next of kin information for U18s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BDE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0F016480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4379359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1C0A2A24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4CFF6EB6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7E470877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061CC0F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18233712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  <w:p w14:paraId="1A046CA2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yellow"/>
              </w:rPr>
              <w:lastRenderedPageBreak/>
              <w:t>Add name(s) here</w:t>
            </w:r>
            <w:r>
              <w:rPr>
                <w:rFonts w:ascii="Calibri" w:hAnsi="Calibri" w:cs="Calibri"/>
                <w:szCs w:val="22"/>
              </w:rPr>
              <w:t>of first aid trained supervisor or activity leader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41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At the planning stage - who will be responsible for First Aid and for having next of kin contact information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A11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</w:tr>
      <w:tr w:rsidR="004358FD" w14:paraId="5D27533F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529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Attendance records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834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993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attendance records are kept for every YFC activity – this is the club record and need only record the name of every person present</w:t>
            </w:r>
          </w:p>
          <w:p w14:paraId="6EBA11D0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4A9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Simple attendance record book. During the pandemic, the list/book should not be passed person to person.  Instead, one person should add the names of every person in attendance, including guests/speakers (YFCs already have contact details of all members)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E179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person(s) responsible for planning the activity to allocate this task to one person.</w:t>
            </w:r>
          </w:p>
          <w:p w14:paraId="6302853E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4C1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On the day of the activity. </w:t>
            </w:r>
          </w:p>
          <w:p w14:paraId="145DAC46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Records to be kept safely and securely with the club records.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C27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</w:tr>
      <w:tr w:rsidR="004358FD" w14:paraId="78DEF3EE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7420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</w:rPr>
              <w:t>Attendance records – for Track &amp; Trace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A1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66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Particularly important during the pandemic as you may, as the organiser of an activity, be required to assist authorities with Track &amp; Trace – use the template below.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CAB9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all for visitors must collect contact detail for Track and Trace – destroy after 21 days.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E95C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Allocate this task to one person.</w:t>
            </w:r>
          </w:p>
          <w:p w14:paraId="0C5B3336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85B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Records to be kept safely and securely with the club records.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53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</w:tr>
      <w:tr w:rsidR="004358FD" w14:paraId="6B3BB5F3" w14:textId="77777777" w:rsidTr="004358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BB6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lastRenderedPageBreak/>
              <w:t>Add the additional activity specific information in extra rows</w:t>
            </w:r>
          </w:p>
          <w:p w14:paraId="7F399E78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  <w:highlight w:val="green"/>
              </w:rPr>
            </w:pPr>
          </w:p>
          <w:p w14:paraId="60815B20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These may be:</w:t>
            </w:r>
          </w:p>
          <w:p w14:paraId="5D91CC71" w14:textId="77777777" w:rsidR="004358FD" w:rsidRDefault="004358FD">
            <w:pPr>
              <w:pStyle w:val="NoSpacing"/>
              <w:rPr>
                <w:rFonts w:ascii="Calibri" w:hAnsi="Calibri" w:cs="Calibri"/>
                <w:b/>
                <w:szCs w:val="22"/>
                <w:highlight w:val="green"/>
              </w:rPr>
            </w:pPr>
          </w:p>
          <w:p w14:paraId="3D5CE185" w14:textId="3047459C" w:rsidR="004358FD" w:rsidRDefault="004358FD" w:rsidP="007B3069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Pottery</w:t>
            </w:r>
          </w:p>
          <w:p w14:paraId="2F447652" w14:textId="671ABAEB" w:rsidR="004358FD" w:rsidRDefault="004358FD" w:rsidP="007B3069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Zumba</w:t>
            </w:r>
          </w:p>
          <w:p w14:paraId="5F51BAED" w14:textId="1F0D8665" w:rsidR="004358FD" w:rsidRPr="004358FD" w:rsidRDefault="004358FD" w:rsidP="00296A6A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 w:rsidRPr="004358FD">
              <w:rPr>
                <w:rFonts w:ascii="Calibri" w:hAnsi="Calibri" w:cs="Calibri"/>
                <w:b/>
                <w:szCs w:val="22"/>
                <w:highlight w:val="green"/>
              </w:rPr>
              <w:t>Cup cake decorating</w:t>
            </w:r>
            <w:r w:rsidRPr="004358FD">
              <w:rPr>
                <w:rFonts w:ascii="Calibri" w:hAnsi="Calibri" w:cs="Calibri"/>
                <w:b/>
                <w:szCs w:val="22"/>
                <w:highlight w:val="green"/>
              </w:rPr>
              <w:t xml:space="preserve"> </w:t>
            </w:r>
          </w:p>
          <w:p w14:paraId="5D7D0D4F" w14:textId="77777777" w:rsidR="004358FD" w:rsidRDefault="004358FD" w:rsidP="007B3069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Etc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92A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574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AC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48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985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33B" w14:textId="77777777" w:rsidR="004358FD" w:rsidRDefault="004358FD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</w:tr>
    </w:tbl>
    <w:p w14:paraId="6DB7F3B4" w14:textId="77777777" w:rsidR="00940879" w:rsidRDefault="00940879"/>
    <w:sectPr w:rsidR="00940879" w:rsidSect="004358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AC4"/>
    <w:multiLevelType w:val="hybridMultilevel"/>
    <w:tmpl w:val="A9C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FD"/>
    <w:rsid w:val="004358FD"/>
    <w:rsid w:val="009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1A43"/>
  <w15:chartTrackingRefBased/>
  <w15:docId w15:val="{B99047EE-0913-463A-867A-2FDEE01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8FD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58FD"/>
    <w:rPr>
      <w:rFonts w:ascii="Calibri" w:eastAsia="Calibri" w:hAnsi="Calibri" w:cs="Times New Roman"/>
      <w:b/>
      <w:color w:val="4F81BD"/>
      <w:sz w:val="24"/>
    </w:rPr>
  </w:style>
  <w:style w:type="paragraph" w:styleId="Header">
    <w:name w:val="header"/>
    <w:basedOn w:val="Normal"/>
    <w:link w:val="HeaderChar"/>
    <w:semiHidden/>
    <w:unhideWhenUsed/>
    <w:rsid w:val="00435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58FD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aliases w:val="Table"/>
    <w:uiPriority w:val="1"/>
    <w:qFormat/>
    <w:rsid w:val="004358FD"/>
    <w:pPr>
      <w:spacing w:after="0" w:line="240" w:lineRule="auto"/>
    </w:pPr>
    <w:rPr>
      <w:rFonts w:ascii="Helvetica" w:eastAsia="Times New Roman" w:hAnsi="Helvetic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2021-11-25T15:55:00Z</dcterms:created>
  <dcterms:modified xsi:type="dcterms:W3CDTF">2021-11-25T15:57:00Z</dcterms:modified>
</cp:coreProperties>
</file>